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2F" w:rsidRPr="006B742F" w:rsidRDefault="006B742F" w:rsidP="006B742F">
      <w:pPr>
        <w:spacing w:after="0" w:line="240" w:lineRule="auto"/>
        <w:rPr>
          <w:rFonts w:ascii="Monotype Corsiva" w:hAnsi="Monotype Corsiva" w:cs="Times New Roman"/>
          <w:b/>
          <w:i/>
          <w:sz w:val="44"/>
          <w:szCs w:val="44"/>
        </w:rPr>
      </w:pPr>
      <w:r>
        <w:rPr>
          <w:rFonts w:ascii="Monotype Corsiva" w:hAnsi="Monotype Corsiva" w:cs="Times New Roman"/>
          <w:b/>
          <w:i/>
          <w:sz w:val="44"/>
          <w:szCs w:val="44"/>
        </w:rPr>
        <w:t>СПЕЦВЫПУСК   ГАЗЕТЫ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ТАЛЬМЕНКА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96"/>
          <w:szCs w:val="96"/>
        </w:rPr>
      </w:pPr>
      <w:r>
        <w:rPr>
          <w:rFonts w:ascii="Monotype Corsiva" w:hAnsi="Monotype Corsiva" w:cs="Times New Roman"/>
          <w:b/>
          <w:i/>
          <w:sz w:val="96"/>
          <w:szCs w:val="96"/>
        </w:rPr>
        <w:t>день за днём</w:t>
      </w:r>
    </w:p>
    <w:p w:rsidR="00360D13" w:rsidRDefault="00360D13" w:rsidP="00360D13">
      <w:pPr>
        <w:spacing w:after="0" w:line="240" w:lineRule="auto"/>
        <w:jc w:val="center"/>
        <w:rPr>
          <w:rFonts w:ascii="Monotype Corsiva" w:hAnsi="Monotype Corsiva" w:cs="Times New Roman"/>
          <w:b/>
          <w:i/>
          <w:sz w:val="28"/>
          <w:szCs w:val="28"/>
        </w:rPr>
      </w:pPr>
      <w:r>
        <w:rPr>
          <w:rFonts w:ascii="Monotype Corsiva" w:hAnsi="Monotype Corsiva" w:cs="Times New Roman"/>
          <w:b/>
          <w:i/>
          <w:sz w:val="28"/>
          <w:szCs w:val="28"/>
        </w:rPr>
        <w:t>___________________________________________________________</w:t>
      </w:r>
    </w:p>
    <w:p w:rsidR="00360D13" w:rsidRDefault="00360D13" w:rsidP="00360D13">
      <w:pPr>
        <w:tabs>
          <w:tab w:val="left" w:pos="0"/>
          <w:tab w:val="left" w:pos="85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Периодическое печатное издание Тальменского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6AB9">
        <w:rPr>
          <w:rFonts w:ascii="Times New Roman" w:hAnsi="Times New Roman" w:cs="Times New Roman"/>
          <w:b/>
          <w:sz w:val="24"/>
          <w:szCs w:val="24"/>
        </w:rPr>
        <w:t>13-1</w:t>
      </w:r>
    </w:p>
    <w:p w:rsidR="00F81D8A" w:rsidRDefault="00360D13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района Новосибирской области        </w:t>
      </w:r>
      <w:r w:rsidR="003A6BB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="00C5224E">
        <w:rPr>
          <w:rFonts w:ascii="Times New Roman" w:hAnsi="Times New Roman" w:cs="Times New Roman"/>
          <w:sz w:val="24"/>
          <w:szCs w:val="24"/>
          <w:u w:val="single"/>
        </w:rPr>
        <w:t xml:space="preserve">          </w:t>
      </w:r>
      <w:r w:rsidR="006B742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46AB9">
        <w:rPr>
          <w:rFonts w:ascii="Times New Roman" w:hAnsi="Times New Roman" w:cs="Times New Roman"/>
          <w:b/>
          <w:sz w:val="24"/>
          <w:szCs w:val="24"/>
          <w:u w:val="single"/>
        </w:rPr>
        <w:t>25 декабря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2017 год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</w:p>
    <w:p w:rsidR="00360D13" w:rsidRDefault="00C5224E" w:rsidP="00360D1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="00360D13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</w:t>
      </w:r>
    </w:p>
    <w:p w:rsidR="00A2434A" w:rsidRDefault="00A2434A" w:rsidP="00A2434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*официальное</w:t>
      </w:r>
    </w:p>
    <w:p w:rsidR="00946AB9" w:rsidRPr="00946AB9" w:rsidRDefault="00946AB9" w:rsidP="00946AB9">
      <w:pPr>
        <w:pStyle w:val="ConsPlusTitle"/>
        <w:widowControl/>
        <w:jc w:val="center"/>
        <w:outlineLvl w:val="0"/>
        <w:rPr>
          <w:sz w:val="18"/>
          <w:szCs w:val="18"/>
        </w:rPr>
      </w:pPr>
      <w:r w:rsidRPr="00946AB9">
        <w:rPr>
          <w:sz w:val="18"/>
          <w:szCs w:val="18"/>
        </w:rPr>
        <w:t>АДМИНИСТРАЦИЯ ТАЛЬМЕНСКОГО СЕЛЬСОВЕТА</w:t>
      </w:r>
    </w:p>
    <w:p w:rsidR="00946AB9" w:rsidRPr="00946AB9" w:rsidRDefault="00946AB9" w:rsidP="00946AB9">
      <w:pPr>
        <w:pStyle w:val="ConsPlusTitle"/>
        <w:widowControl/>
        <w:jc w:val="center"/>
        <w:outlineLvl w:val="0"/>
        <w:rPr>
          <w:sz w:val="18"/>
          <w:szCs w:val="18"/>
        </w:rPr>
      </w:pPr>
      <w:r w:rsidRPr="00946AB9">
        <w:rPr>
          <w:sz w:val="18"/>
          <w:szCs w:val="18"/>
        </w:rPr>
        <w:t xml:space="preserve"> ИСКИТИМСКОГО РАЙОНА НОВОСИБИРСКОЙ ОБЛАСТИ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proofErr w:type="gramStart"/>
      <w:r w:rsidRPr="00946AB9">
        <w:rPr>
          <w:rFonts w:ascii="Times New Roman" w:hAnsi="Times New Roman" w:cs="Times New Roman"/>
          <w:b/>
          <w:sz w:val="18"/>
          <w:szCs w:val="18"/>
        </w:rPr>
        <w:t>П</w:t>
      </w:r>
      <w:proofErr w:type="gramEnd"/>
      <w:r w:rsidRPr="00946AB9">
        <w:rPr>
          <w:rFonts w:ascii="Times New Roman" w:hAnsi="Times New Roman" w:cs="Times New Roman"/>
          <w:b/>
          <w:sz w:val="18"/>
          <w:szCs w:val="18"/>
        </w:rPr>
        <w:t xml:space="preserve"> О С Т А Н О В Л Е Н И Е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946AB9">
        <w:rPr>
          <w:rFonts w:ascii="Times New Roman" w:hAnsi="Times New Roman" w:cs="Times New Roman"/>
          <w:sz w:val="18"/>
          <w:szCs w:val="18"/>
          <w:u w:val="single"/>
        </w:rPr>
        <w:t>14.12.2017 г. № 137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946AB9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946AB9">
        <w:rPr>
          <w:rFonts w:ascii="Times New Roman" w:hAnsi="Times New Roman" w:cs="Times New Roman"/>
          <w:sz w:val="18"/>
          <w:szCs w:val="18"/>
        </w:rPr>
        <w:t>альменка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Об утверждении порядка  передачи главным распорядителем (распорядителем) средств местного бюджета своих бюджетных полномочий получателя средств местного бюджета находящимся в его ведении получателям средств местного бюджета, а также полномочий получателей средств местного бюджета, находящихся в ведении главного распорядителя средств местного бюджета, другим получателям средств местного бюджета, находящимся в его ведении, а так же общих требований к порядку передачи главными распорядителями (распорядителями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>) бюджетных сре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дств св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>оих бюджетных полномочий получателя бюджетных средств находящимся в его ведении получателям бюджетных средств, а также полномочий получателей бюджетных средств, находящихся в ведении главного распорядителя бюджетных средств, другим получателям бюджетных средств, находящимся в его ведении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В целях реализации пункта 3.1статьи 158 и статьи 162 Бюджетного кодекса Российской Федерации, руководствуясь Уставом Тальменского сельсовета Искитимского района Новосибирской области, администрация Тальменского сельсовета Искитимского района Новосибирской области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ПОСТАНОВЛЯЕТ</w:t>
      </w:r>
      <w:r w:rsidRPr="00946AB9">
        <w:rPr>
          <w:rFonts w:ascii="Times New Roman" w:hAnsi="Times New Roman" w:cs="Times New Roman"/>
          <w:color w:val="000000"/>
          <w:sz w:val="18"/>
          <w:szCs w:val="18"/>
        </w:rPr>
        <w:t>:</w:t>
      </w:r>
    </w:p>
    <w:p w:rsidR="00946AB9" w:rsidRPr="00946AB9" w:rsidRDefault="00946AB9" w:rsidP="00946AB9">
      <w:pPr>
        <w:pStyle w:val="a5"/>
        <w:widowControl w:val="0"/>
        <w:numPr>
          <w:ilvl w:val="0"/>
          <w:numId w:val="10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color w:val="000000"/>
          <w:sz w:val="18"/>
          <w:szCs w:val="18"/>
        </w:rPr>
        <w:t>Утвердить прилагаемые:</w:t>
      </w:r>
    </w:p>
    <w:p w:rsidR="00946AB9" w:rsidRPr="00946AB9" w:rsidRDefault="00946AB9" w:rsidP="00946AB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color w:val="000000"/>
          <w:sz w:val="18"/>
          <w:szCs w:val="18"/>
        </w:rPr>
        <w:tab/>
        <w:t>- Общие требования к порядку передачи главными распорядителями (распорядителями) бюджетных сре</w:t>
      </w:r>
      <w:proofErr w:type="gramStart"/>
      <w:r w:rsidRPr="00946AB9">
        <w:rPr>
          <w:rFonts w:ascii="Times New Roman" w:hAnsi="Times New Roman" w:cs="Times New Roman"/>
          <w:color w:val="000000"/>
          <w:sz w:val="18"/>
          <w:szCs w:val="18"/>
        </w:rPr>
        <w:t>дств св</w:t>
      </w:r>
      <w:proofErr w:type="gramEnd"/>
      <w:r w:rsidRPr="00946AB9">
        <w:rPr>
          <w:rFonts w:ascii="Times New Roman" w:hAnsi="Times New Roman" w:cs="Times New Roman"/>
          <w:color w:val="000000"/>
          <w:sz w:val="18"/>
          <w:szCs w:val="18"/>
        </w:rPr>
        <w:t xml:space="preserve">оих бюджетных полномочий получателя бюджетных средств находящимся в его ведении получателям бюджетных средств, а также полномочий получателей бюджетных средств, находящихся в ведении главного распорядителя бюджетных средств, другим получателям бюджетных средств, находящимся в его ведении, </w:t>
      </w:r>
      <w:r w:rsidRPr="00946AB9">
        <w:rPr>
          <w:rFonts w:ascii="Times New Roman" w:hAnsi="Times New Roman" w:cs="Times New Roman"/>
          <w:bCs/>
          <w:sz w:val="18"/>
          <w:szCs w:val="18"/>
        </w:rPr>
        <w:t>согласно приложению № 1 к настоящему Постановлению</w:t>
      </w:r>
      <w:r w:rsidRPr="00946AB9">
        <w:rPr>
          <w:rFonts w:ascii="Times New Roman" w:hAnsi="Times New Roman" w:cs="Times New Roman"/>
          <w:sz w:val="18"/>
          <w:szCs w:val="18"/>
        </w:rPr>
        <w:t>;</w:t>
      </w:r>
    </w:p>
    <w:p w:rsidR="00946AB9" w:rsidRPr="00946AB9" w:rsidRDefault="00946AB9" w:rsidP="00946AB9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Pr="00946AB9">
        <w:rPr>
          <w:rFonts w:ascii="Times New Roman" w:hAnsi="Times New Roman" w:cs="Times New Roman"/>
          <w:sz w:val="18"/>
          <w:szCs w:val="18"/>
        </w:rPr>
        <w:t>- Порядок передачи главным распорядителем (распорядителем) средств местного бюджета своих бюджетных полномочий получателя средств местного бюджета находящимся в его ведении получателям средств местного бюджета, а также полномочий получателей средств местного бюджета, находящихся в ведении главного распорядителя средств местного бюджета, другим получателям средств местного  бюджета, находящимся в его ведении, согласно приложению № 2 к настоящему Постановлению.</w:t>
      </w:r>
      <w:proofErr w:type="gramEnd"/>
    </w:p>
    <w:p w:rsidR="00946AB9" w:rsidRPr="00946AB9" w:rsidRDefault="00946AB9" w:rsidP="00946AB9">
      <w:pPr>
        <w:pStyle w:val="a5"/>
        <w:widowControl w:val="0"/>
        <w:numPr>
          <w:ilvl w:val="0"/>
          <w:numId w:val="10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Опубликовать настоящее постановление в печатном издании "Тальменка день за днем", а также разместить на официальном сайте администрации Тальменского сельсовета Искитимского района Новосибирской области.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 xml:space="preserve">Глава Тальменского  сельсовета 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Искитимского района Новосибирской области                           С.Н. Матвеев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 xml:space="preserve">Приложение №1 к Постановлению 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 xml:space="preserve">администрации Тальменского сельсовета 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 xml:space="preserve">Искитимского района 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Новосибирской области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от "14"декабря 2017г. №137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Общие требования к порядку передачи главными распорядителями (распорядителями) бюджетных сре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дств св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>оих бюджетных полномочий получателя бюджетных средств находящимся в его ведении получателям бюджетных средств, а также полномочий получателей бюджетных средств, находящихся в ведении главного распорядителя бюджетных средств, другим получателям бюджетных средств, находящимся в его ведении</w:t>
      </w:r>
    </w:p>
    <w:p w:rsidR="00946AB9" w:rsidRPr="00946AB9" w:rsidRDefault="00946AB9" w:rsidP="00946AB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46AB9">
        <w:rPr>
          <w:rFonts w:ascii="Times New Roman" w:hAnsi="Times New Roman" w:cs="Times New Roman"/>
          <w:sz w:val="18"/>
          <w:szCs w:val="18"/>
        </w:rPr>
        <w:t xml:space="preserve">Настоящие требования устанавливают Общие </w:t>
      </w:r>
      <w:r w:rsidRPr="00946AB9">
        <w:rPr>
          <w:rFonts w:ascii="Times New Roman" w:hAnsi="Times New Roman" w:cs="Times New Roman"/>
          <w:bCs/>
          <w:sz w:val="18"/>
          <w:szCs w:val="18"/>
        </w:rPr>
        <w:t>требования к порядку передачи главными распорядителями (распорядителями) бюджетных средств  своих бюджетных полномочий получателя бюджетных средств (далее – передающий получатель средств) находящимся в его ведении получателям бюджетных средств, а также полномочий получателей бюджетных средств, находящихся в ведении главного распорядителя бюджетных средств, другим получателям бюджетных средств, находящимся в его ведении (далее – принимающий получатель средств)</w:t>
      </w:r>
      <w:r w:rsidRPr="00946AB9"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:rsidR="00946AB9" w:rsidRPr="00946AB9" w:rsidRDefault="00946AB9" w:rsidP="00946A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Передающий получатель средств в течение месяца со дня утверждения ему в установленном порядке соответствующих бюджетных ассигнований на исполнение бюджетных обязательств (</w:t>
      </w:r>
      <w:r w:rsidRPr="00946AB9">
        <w:rPr>
          <w:rFonts w:ascii="Times New Roman" w:hAnsi="Times New Roman" w:cs="Times New Roman"/>
          <w:sz w:val="18"/>
          <w:szCs w:val="18"/>
        </w:rPr>
        <w:t>со дня заключения соглашения о предоставлении межбюджетных трансфертов, предоставляемых   местному бюджету  в форме субсидий, субвенций и иных межбюджетных трансфертов, имеющих целевое назначение (далее – целевые средства), доведения в установленном порядке соответствующих лимитов бюджетных обязательств на принятие и исполнение бюджетного обязательства, возникшего</w:t>
      </w:r>
      <w:proofErr w:type="gramEnd"/>
      <w:r w:rsidRPr="00946AB9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46AB9">
        <w:rPr>
          <w:rFonts w:ascii="Times New Roman" w:hAnsi="Times New Roman" w:cs="Times New Roman"/>
          <w:sz w:val="18"/>
          <w:szCs w:val="18"/>
        </w:rPr>
        <w:t xml:space="preserve">на основании нормативного правового акта администрации Тальменского сельсовета Искитимского района Новосибирской области (далее – администрация муниципального </w:t>
      </w:r>
      <w:r w:rsidRPr="00946AB9">
        <w:rPr>
          <w:rFonts w:ascii="Times New Roman" w:hAnsi="Times New Roman" w:cs="Times New Roman"/>
          <w:sz w:val="18"/>
          <w:szCs w:val="18"/>
        </w:rPr>
        <w:lastRenderedPageBreak/>
        <w:t>образования) о предоставлении целевых средств, если нормативным правовым актом администрации муниципального образования, регулирующим порядок предоставления целевых средств, не установлено требование о заключении соглашения)</w:t>
      </w:r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принимает решение о передаче своих бюджетных полномочий (части бюджетных полномочий) и оформляет </w:t>
      </w:r>
      <w:hyperlink r:id="rId6" w:history="1">
        <w:r w:rsidRPr="00946AB9">
          <w:rPr>
            <w:rFonts w:ascii="Times New Roman" w:hAnsi="Times New Roman" w:cs="Times New Roman"/>
            <w:bCs/>
            <w:sz w:val="18"/>
            <w:szCs w:val="18"/>
          </w:rPr>
          <w:t>правовой акт</w:t>
        </w:r>
      </w:hyperlink>
      <w:r w:rsidRPr="00946AB9">
        <w:rPr>
          <w:rFonts w:ascii="Times New Roman" w:hAnsi="Times New Roman" w:cs="Times New Roman"/>
          <w:bCs/>
          <w:sz w:val="18"/>
          <w:szCs w:val="18"/>
        </w:rPr>
        <w:t>, (соглашение (договор)) об осуществлении принимающим получателем средств своих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бюджетных полномочий получателя бюджетных средств (далее - Постановление).</w:t>
      </w:r>
    </w:p>
    <w:p w:rsidR="00946AB9" w:rsidRPr="00946AB9" w:rsidRDefault="00946AB9" w:rsidP="00946AB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В Постановлении указываются: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а) бюджетные полномочия получателя средств, осуществление которых передается передающим получателем сре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дств пр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>инимающему получателю средств;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б) права и обязанности принимающего получателя средств по исполнению переданных ему бюджетных полномочий передающего получателя средств;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в) ответственность за неисполнение или ненадлежащее исполнение принимающим получателем средств бюджетных полномочий, переданных ему передающим получателем средств;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 xml:space="preserve">г) порядок проведения передающим получателем средств 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контроля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за осуществлением принимающим получателем средств бюджетных полномочий;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bookmarkStart w:id="0" w:name="P68"/>
      <w:bookmarkEnd w:id="0"/>
      <w:proofErr w:type="spellStart"/>
      <w:r w:rsidRPr="00946AB9">
        <w:rPr>
          <w:rFonts w:ascii="Times New Roman" w:hAnsi="Times New Roman" w:cs="Times New Roman"/>
          <w:bCs/>
          <w:sz w:val="18"/>
          <w:szCs w:val="18"/>
        </w:rPr>
        <w:t>д</w:t>
      </w:r>
      <w:proofErr w:type="spellEnd"/>
      <w:r w:rsidRPr="00946AB9">
        <w:rPr>
          <w:rFonts w:ascii="Times New Roman" w:hAnsi="Times New Roman" w:cs="Times New Roman"/>
          <w:bCs/>
          <w:sz w:val="18"/>
          <w:szCs w:val="18"/>
        </w:rPr>
        <w:t>) наименование и реквизиты территориального органа Федерального  казначейства (финансового органа), в котором будут обслуживаться лицевые счета, предназначенные для отражения операций по переданным бюджетным полномочиям, открытым передающему получателю средств.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4.</w:t>
      </w:r>
      <w:r w:rsidRPr="00946AB9">
        <w:rPr>
          <w:rFonts w:ascii="Times New Roman" w:hAnsi="Times New Roman" w:cs="Times New Roman"/>
          <w:bCs/>
          <w:sz w:val="18"/>
          <w:szCs w:val="18"/>
        </w:rPr>
        <w:tab/>
        <w:t>Копия Постановления (выписка из Постановления) направляется передающим получателем сре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дств пр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>инимающему получателю средств в течение 2 рабочих дней со дня его подписания руководителем передающего получателя средств (лицом, уполномоченным руководителем).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5.</w:t>
      </w:r>
      <w:r w:rsidRPr="00946AB9">
        <w:rPr>
          <w:rFonts w:ascii="Times New Roman" w:hAnsi="Times New Roman" w:cs="Times New Roman"/>
          <w:bCs/>
          <w:sz w:val="18"/>
          <w:szCs w:val="18"/>
        </w:rPr>
        <w:tab/>
        <w:t>Финансовое обеспечение осуществления принимающим получателем средств бюджетных полномочий осуществляется в пределах бюджетных ассигнований, предусмотренных на указанные цели.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6.</w:t>
      </w:r>
      <w:r w:rsidRPr="00946AB9">
        <w:rPr>
          <w:rFonts w:ascii="Times New Roman" w:hAnsi="Times New Roman" w:cs="Times New Roman"/>
          <w:bCs/>
          <w:sz w:val="18"/>
          <w:szCs w:val="18"/>
        </w:rPr>
        <w:tab/>
        <w:t xml:space="preserve">Принимающий получатель средств осуществляет оплату денежных обязательств по бюджетным обязательствам от 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имени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передающего получателя средств на основании платежных документов, представленных им в финансовый орган.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>7.</w:t>
      </w:r>
      <w:r w:rsidRPr="00946AB9">
        <w:rPr>
          <w:rFonts w:ascii="Times New Roman" w:hAnsi="Times New Roman" w:cs="Times New Roman"/>
          <w:bCs/>
          <w:sz w:val="18"/>
          <w:szCs w:val="18"/>
        </w:rPr>
        <w:tab/>
        <w:t>Принимающий получатель средств составляет и представляет передающему получателю средств бюджетную отчетность в порядке, установленном Министерством финансов Российской Федерации для составления и представления годовой, квартальной и месячной отчетности об исполнении бюджетов бюджетной системы Российской Федерации.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 xml:space="preserve">Приложение №2 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Тальменского сельсовет а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 xml:space="preserve">Искитимского района 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Новосибирской области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от "14" декабря 2017г. №137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946AB9">
        <w:rPr>
          <w:rFonts w:ascii="Times New Roman" w:hAnsi="Times New Roman" w:cs="Times New Roman"/>
          <w:bCs/>
          <w:sz w:val="18"/>
          <w:szCs w:val="18"/>
        </w:rPr>
        <w:t xml:space="preserve">Порядок передачи главным распорядителем (распорядителем) средств местного 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бюджета своих бюджетных полномочий получателя средств местного  бюджета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находящимся в его ведении получателям средств местного бюджета, а также полномочий получателей средств местного бюджета, находящихся в ведении главного распорядителя средств местного бюджета, другим получателям средств местного  бюджета, находящимся в его ведении</w:t>
      </w:r>
    </w:p>
    <w:p w:rsidR="00946AB9" w:rsidRPr="00946AB9" w:rsidRDefault="00946AB9" w:rsidP="00946A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46AB9">
        <w:rPr>
          <w:rFonts w:ascii="Times New Roman" w:hAnsi="Times New Roman" w:cs="Times New Roman"/>
          <w:sz w:val="18"/>
          <w:szCs w:val="18"/>
        </w:rPr>
        <w:t xml:space="preserve">Настоящий Порядок устанавливает правила </w:t>
      </w:r>
      <w:r w:rsidRPr="00946AB9">
        <w:rPr>
          <w:rFonts w:ascii="Times New Roman" w:hAnsi="Times New Roman" w:cs="Times New Roman"/>
          <w:bCs/>
          <w:sz w:val="18"/>
          <w:szCs w:val="18"/>
        </w:rPr>
        <w:t xml:space="preserve">передачи главным распорядителем (распорядителем) средств местного бюджета </w:t>
      </w:r>
      <w:r w:rsidRPr="00946AB9">
        <w:rPr>
          <w:rFonts w:ascii="Times New Roman" w:hAnsi="Times New Roman" w:cs="Times New Roman"/>
          <w:sz w:val="18"/>
          <w:szCs w:val="18"/>
        </w:rPr>
        <w:t xml:space="preserve"> </w:t>
      </w:r>
      <w:r w:rsidRPr="00946AB9">
        <w:rPr>
          <w:rFonts w:ascii="Times New Roman" w:hAnsi="Times New Roman" w:cs="Times New Roman"/>
          <w:bCs/>
          <w:sz w:val="18"/>
          <w:szCs w:val="18"/>
        </w:rPr>
        <w:t>своих бюджетных полномочий получателя средств местного бюджета  (далее – передающий получатель средств местного бюджета) находящимся в его ведении получателям средств местного бюджета, а также полномочий получателей средств местного бюджета, находящихся в ведении главного распорядителя средств местного бюджета, другим получателям средств местного бюджета, находящимся в его ведении (далее – принимающий получатель средств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местного бюджета)</w:t>
      </w:r>
      <w:r w:rsidRPr="00946AB9">
        <w:rPr>
          <w:rFonts w:ascii="Times New Roman" w:hAnsi="Times New Roman" w:cs="Times New Roman"/>
          <w:sz w:val="18"/>
          <w:szCs w:val="18"/>
        </w:rPr>
        <w:t>.</w:t>
      </w:r>
    </w:p>
    <w:p w:rsidR="00946AB9" w:rsidRPr="00946AB9" w:rsidRDefault="00946AB9" w:rsidP="00946AB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18"/>
          <w:szCs w:val="18"/>
        </w:rPr>
      </w:pP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Порядок передачи передающим получателем средств местного бюджета</w:t>
      </w:r>
      <w:r w:rsidRPr="00946AB9">
        <w:rPr>
          <w:rFonts w:ascii="Times New Roman" w:hAnsi="Times New Roman" w:cs="Times New Roman"/>
          <w:sz w:val="18"/>
          <w:szCs w:val="18"/>
        </w:rPr>
        <w:t xml:space="preserve"> </w:t>
      </w:r>
      <w:r w:rsidRPr="00946AB9">
        <w:rPr>
          <w:rFonts w:ascii="Times New Roman" w:hAnsi="Times New Roman" w:cs="Times New Roman"/>
          <w:bCs/>
          <w:sz w:val="18"/>
          <w:szCs w:val="18"/>
        </w:rPr>
        <w:t>своих бюджетных полномочий получателя средств местного бюджета принимающему получателю средств местного бюджета осуществляется в соответствии с Общими требованиями к порядку передачи главными распорядителями (распорядителями) бюджетных средств своих бюджетных полномочий получателя бюджетных средств находящимся в его ведении получателям бюджетных средств, а также полномочий получателей бюджетных средств, находящихся в ведении главного распорядителя бюджетных средств, другим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получателям бюджетных средств, находящимся в его ведении (Приложение № 1 к настоящему Постановлению) (далее - Общие требования).</w:t>
      </w:r>
    </w:p>
    <w:p w:rsidR="00946AB9" w:rsidRDefault="00946AB9" w:rsidP="00946AB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18"/>
          <w:szCs w:val="18"/>
        </w:rPr>
      </w:pPr>
      <w:hyperlink r:id="rId7" w:history="1">
        <w:r w:rsidRPr="00946AB9">
          <w:rPr>
            <w:rFonts w:ascii="Times New Roman" w:hAnsi="Times New Roman" w:cs="Times New Roman"/>
            <w:bCs/>
            <w:sz w:val="18"/>
            <w:szCs w:val="18"/>
          </w:rPr>
          <w:t>Правовым</w:t>
        </w:r>
      </w:hyperlink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актом, соглашением (договором) об осуществлении принимающим получателем средств своих бюджетных полномочий получателя бюджетных средств, предусмотренным в пункте 2 Общих требований, могут предусматриваться особенности передачи передающим получателем </w:t>
      </w:r>
      <w:proofErr w:type="gramStart"/>
      <w:r w:rsidRPr="00946AB9">
        <w:rPr>
          <w:rFonts w:ascii="Times New Roman" w:hAnsi="Times New Roman" w:cs="Times New Roman"/>
          <w:bCs/>
          <w:sz w:val="18"/>
          <w:szCs w:val="18"/>
        </w:rPr>
        <w:t>средств местного бюджета</w:t>
      </w:r>
      <w:r w:rsidRPr="00946AB9">
        <w:rPr>
          <w:rFonts w:ascii="Times New Roman" w:hAnsi="Times New Roman" w:cs="Times New Roman"/>
          <w:sz w:val="18"/>
          <w:szCs w:val="18"/>
        </w:rPr>
        <w:t xml:space="preserve"> </w:t>
      </w:r>
      <w:r w:rsidRPr="00946AB9">
        <w:rPr>
          <w:rFonts w:ascii="Times New Roman" w:hAnsi="Times New Roman" w:cs="Times New Roman"/>
          <w:bCs/>
          <w:sz w:val="18"/>
          <w:szCs w:val="18"/>
        </w:rPr>
        <w:t>своих бюджетных полномочий получателя средств местного бюджета</w:t>
      </w:r>
      <w:proofErr w:type="gramEnd"/>
      <w:r w:rsidRPr="00946AB9">
        <w:rPr>
          <w:rFonts w:ascii="Times New Roman" w:hAnsi="Times New Roman" w:cs="Times New Roman"/>
          <w:bCs/>
          <w:sz w:val="18"/>
          <w:szCs w:val="18"/>
        </w:rPr>
        <w:t xml:space="preserve"> принимающему получателю средств местного бюджета.</w:t>
      </w:r>
    </w:p>
    <w:p w:rsidR="00946AB9" w:rsidRPr="00946AB9" w:rsidRDefault="00946AB9" w:rsidP="00946AB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____________________________________________</w:t>
      </w:r>
    </w:p>
    <w:p w:rsidR="00910D2B" w:rsidRPr="00946AB9" w:rsidRDefault="00910D2B" w:rsidP="00946AB9">
      <w:pPr>
        <w:spacing w:after="0" w:line="240" w:lineRule="auto"/>
        <w:ind w:right="-288"/>
        <w:jc w:val="center"/>
        <w:rPr>
          <w:rFonts w:ascii="Times New Roman" w:hAnsi="Times New Roman" w:cs="Times New Roman"/>
          <w:sz w:val="18"/>
          <w:szCs w:val="18"/>
        </w:rPr>
      </w:pPr>
    </w:p>
    <w:p w:rsidR="00946AB9" w:rsidRPr="00946AB9" w:rsidRDefault="00946AB9" w:rsidP="00946AB9">
      <w:pPr>
        <w:pStyle w:val="ConsPlusTitle"/>
        <w:widowControl/>
        <w:jc w:val="center"/>
        <w:outlineLvl w:val="0"/>
        <w:rPr>
          <w:sz w:val="18"/>
          <w:szCs w:val="18"/>
        </w:rPr>
      </w:pPr>
      <w:r w:rsidRPr="00946AB9">
        <w:rPr>
          <w:sz w:val="18"/>
          <w:szCs w:val="18"/>
        </w:rPr>
        <w:t>АДМИНИСТРАЦИЯ ТАЛЬМЕНСКОГО СЕЛЬСОВЕТА</w:t>
      </w:r>
    </w:p>
    <w:p w:rsidR="00946AB9" w:rsidRPr="00946AB9" w:rsidRDefault="00946AB9" w:rsidP="00946AB9">
      <w:pPr>
        <w:pStyle w:val="ConsPlusTitle"/>
        <w:widowControl/>
        <w:jc w:val="center"/>
        <w:outlineLvl w:val="0"/>
        <w:rPr>
          <w:sz w:val="18"/>
          <w:szCs w:val="18"/>
        </w:rPr>
      </w:pPr>
      <w:r w:rsidRPr="00946AB9">
        <w:rPr>
          <w:sz w:val="18"/>
          <w:szCs w:val="18"/>
        </w:rPr>
        <w:t xml:space="preserve"> ИСКИТИМСКОГО РАЙОНА НОВОСИБИРСКОЙ ОБЛАСТИ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proofErr w:type="gramStart"/>
      <w:r w:rsidRPr="00946AB9">
        <w:rPr>
          <w:rFonts w:ascii="Times New Roman" w:hAnsi="Times New Roman" w:cs="Times New Roman"/>
          <w:b/>
          <w:sz w:val="18"/>
          <w:szCs w:val="18"/>
        </w:rPr>
        <w:t>П</w:t>
      </w:r>
      <w:proofErr w:type="gramEnd"/>
      <w:r w:rsidRPr="00946AB9">
        <w:rPr>
          <w:rFonts w:ascii="Times New Roman" w:hAnsi="Times New Roman" w:cs="Times New Roman"/>
          <w:b/>
          <w:sz w:val="18"/>
          <w:szCs w:val="18"/>
        </w:rPr>
        <w:t xml:space="preserve"> О С Т А Н О В Л Е Н И Е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946AB9">
        <w:rPr>
          <w:rFonts w:ascii="Times New Roman" w:hAnsi="Times New Roman" w:cs="Times New Roman"/>
          <w:sz w:val="18"/>
          <w:szCs w:val="18"/>
          <w:u w:val="single"/>
        </w:rPr>
        <w:t>14.12.2017 г. № 138</w:t>
      </w:r>
    </w:p>
    <w:p w:rsidR="00946AB9" w:rsidRPr="00946AB9" w:rsidRDefault="00946AB9" w:rsidP="00946AB9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6AB9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946AB9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946AB9">
        <w:rPr>
          <w:rFonts w:ascii="Times New Roman" w:hAnsi="Times New Roman" w:cs="Times New Roman"/>
          <w:sz w:val="18"/>
          <w:szCs w:val="18"/>
        </w:rPr>
        <w:t>альменка</w:t>
      </w:r>
    </w:p>
    <w:p w:rsidR="00946AB9" w:rsidRPr="00946AB9" w:rsidRDefault="00946AB9" w:rsidP="00946AB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 утверждении порядка принятия решений о заключении соглашений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частном партнерстве и концессионных соглашений от имени Тальменского сельсовета Искитимского района Новосибирской области на срок, превышающий срок действия утвержденных лимитов бюджетных обязательств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 </w:t>
      </w:r>
      <w:hyperlink r:id="rId8" w:tgtFrame="_blank" w:history="1"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пунктом 9 статьи 78 Бюджетного кодекса Российской Федерации</w:t>
        </w:r>
      </w:hyperlink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, руководствуясь Уставом Тальменского сельсовета Искитимского района Новосибирской области, администрация Тальменского сельсовета Искитимского района Новосибирской области</w:t>
      </w:r>
      <w:r w:rsidRPr="00946A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ПОСТАНОВЛЯЕТ:</w:t>
      </w: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1. Утвердить Порядок принятия решений о заключении соглашений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частном партнерстве и концессионных соглашений от имени Тальменского сельсовета Искитимского района Новосибирской области на срок, превышающий срок действия утвержденных лимитов бюджетных обязательств (приложение).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2. Опубликовать настоящее Постановление в периодическом печатном издании "Тальменка день за днем" и разместить на официальном сайте администрации Тальменского сельсовета Искитимского района Новосибирской области в сети "Интернет".</w:t>
      </w:r>
    </w:p>
    <w:p w:rsid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3. 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 за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исполнением настоящего Постановления возложить на заместителя главы Тальменского сельсовета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Кустова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Сергея Михайловича.</w:t>
      </w: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Глава Тальменского сельсовета </w:t>
      </w:r>
    </w:p>
    <w:p w:rsidR="00946AB9" w:rsidRPr="00946AB9" w:rsidRDefault="00946AB9" w:rsidP="00946AB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Искитимского района Новосибирской област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С.Н. Матвеев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Постановлению 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администрации Тальменского сельсовета 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Искитимского района Новосибирской области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от "14" декабря 2017г. №138</w:t>
      </w:r>
    </w:p>
    <w:p w:rsidR="00946AB9" w:rsidRPr="00946AB9" w:rsidRDefault="00946AB9" w:rsidP="00946AB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ПОРЯДОК </w:t>
      </w:r>
    </w:p>
    <w:p w:rsidR="00946AB9" w:rsidRPr="00946AB9" w:rsidRDefault="00946AB9" w:rsidP="00946AB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принятия решений о заключении соглашений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частном партнерстве и концессионных соглашений от имени Тальменского сельсовета Искитимского района Новосибирской области на срок, превышающий срок действия утвержденных лимитов бюджетных обязательств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1. Настоящий Порядок разработан  в соответствии с </w:t>
      </w:r>
      <w:hyperlink r:id="rId9" w:tgtFrame="_blank" w:history="1"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пунктом 9 статьи 78 Бюджетного кодекса Российской Федерации</w:t>
        </w:r>
      </w:hyperlink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 определяет правила принятия решений о заключении соглашений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публичным партнером в которых является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Тальменский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 </w:t>
      </w:r>
      <w:proofErr w:type="spellStart"/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сельсовет</w:t>
      </w:r>
      <w:proofErr w:type="spellEnd"/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Искитимского района Новосибирской области, заключаемых в соответствии с законодательством Российской Федерации о государственно-частном партнерстве,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и концессионных соглашений,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концедентом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которым выступает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Тальменский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  Искитимского района Новосибирской области, заключаемых в соответствии с законодательством Российской Федерации о концессионных соглашениях, на срок, превышающий в случаях, установленных </w:t>
      </w:r>
      <w:hyperlink r:id="rId10" w:tgtFrame="_blank" w:history="1"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Бюджетным кодексом Российской Федерации</w:t>
        </w:r>
      </w:hyperlink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, срок действия утвержденных лимитов бюджетных обязательств.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 Решение о реализации проекта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муниципально-частного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партнерства, публичным партнером в котором является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Тальменский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  Искитимского района Новосибирской области (далее – муниципальное образование), на срок, превышающий срок действия утвержденных лимитов бюджетных обязательств (далее - проект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муниципально-частного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партнерства), принимается администрацией Тальменского сельсовета Искитимского района Новосибирской области (дале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е-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администрация муниципального образования) в отношении технологически связанного между собой недвижимого имущества или недвижимого имущества и движимого имущества (далее - объект соглашения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партнерстве).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Перечень объектов соглашения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в отношении которых может быть заключено соглашение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определяется в соответствии со статьей 7 Федерального закона "О государственно-частном партнерстве,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 в Российской Федерации и внесении изменений в отдельные законодательные акты Российской Федерации".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Решение о заключении от имени муниципального образования концессионного соглашения на срок, превышающий срок действия утвержденных лимитов бюджетных обязательств (далее соответственно - заключение концессионного соглашения, концессионное соглашение), принимается администрацией муниципального образования в отношении имущества (недвижимого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соглашением) (далее - объект концессионного соглашения), право собственности на которое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принадлежит или будет принадлежать муниципальному образованию.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объектов концессионного соглашения, в отношении которых может быть заключено концессионное соглашение, определяется в соответствии со </w:t>
      </w:r>
      <w:hyperlink r:id="rId11" w:tgtFrame="_blank" w:history="1"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 xml:space="preserve">статьей 4 Федерального закона  </w:t>
        </w:r>
        <w:r w:rsidRPr="00946AB9">
          <w:rPr>
            <w:rFonts w:ascii="Times New Roman" w:hAnsi="Times New Roman" w:cs="Times New Roman"/>
            <w:sz w:val="18"/>
            <w:szCs w:val="18"/>
            <w:shd w:val="clear" w:color="auto" w:fill="FFFFFF"/>
          </w:rPr>
          <w:t>от 21 июля 2005 г. N 115-ФЗ</w:t>
        </w:r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 xml:space="preserve"> "О концессионных соглашениях"</w:t>
        </w:r>
      </w:hyperlink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Соглашения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публичным партнером в которых является муниципальное образование, концессионные соглашения,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концедентом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которым муниципальное образование, могут быть заключены на срок, превышающий срок действия утвержденных получателю средств местного бюджета лимитов бюджетных обязательств, на основании решений администрации муниципального образования о реализации проектов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муниципально-частного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партнерства, принимаемых в соответствии с законодательством Российской Федерации о государственно-частном партнерстве,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заключении концессионных соглашений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, принимаемых в соответствии с законодательством Российской Федерации о концессионных соглашениях, в рамках муниципальных или ведомственных целевых программ (далее - программа) на срок и в пределах средств, предусмотренных соответствующими программами.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4. 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случае если предполагаемый срок действия соглашения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концессионного соглашения, заключаемых в рамках программ, превышает срок реализации указанных программ, такое соглашение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концессионное соглашение может быть заключено на основании постановления администрации муниципального образования о реализации проекта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муниципально-частного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партнерства, принимаемого в соответствии с законодательством Российской Федерации о государственно-частном партнерстве,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о заключении концессионного соглашения, принимаемого в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соответствии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 законодательством Российской Федерации о концессионных соглашениях.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5. 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Концессионные соглашения,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концедентом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 которым выступает муниципальное образование, могут заключаться на срок, превышающий срок действия утвержденных лимитов бюджетных обязательств, на основании решений администрации муниципального образования о заключении концессионных соглашений, принимаемых в соответствии с законодательством Российской Федерации о концессионных соглашениях, в пределах средств, предусмотренных на соответствующие цели в муниципальных программах, предусматривающих осуществление бюджетных инвестиций в объекты капитального строительства муниципальной собственности муниципального</w:t>
      </w:r>
      <w:proofErr w:type="gram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образования в соответствии со </w:t>
      </w:r>
      <w:hyperlink r:id="rId12" w:tgtFrame="_blank" w:history="1"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статьей 79 Бюджетного кодекса Российской Федерации</w:t>
        </w:r>
      </w:hyperlink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6. Предельный объем средств, предусмотренный на исполнение обязательств по соглашению о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партнерстве, концессионному соглашению в текущем финансовом году и плановом периоде не может превышать объем бюджетных ассигнований, предусмотренных решением Совета депутатов  о бюджете муниципального образования.</w:t>
      </w:r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7. </w:t>
      </w:r>
      <w:proofErr w:type="gram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Решение о реализации проекта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муниципально-частного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партнерства должно соответствовать требованиям, установленным частью 3 статьи 10 Федерального закона "О государственно-частном партнерстве, </w:t>
      </w:r>
      <w:proofErr w:type="spellStart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муниципально-частном</w:t>
      </w:r>
      <w:proofErr w:type="spellEnd"/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партнерстве в Российской Федерации и внесении изменений в отдельные законодательные акты Российской Федерации".</w:t>
      </w:r>
      <w:proofErr w:type="gramEnd"/>
    </w:p>
    <w:p w:rsidR="00946AB9" w:rsidRPr="00946AB9" w:rsidRDefault="00946AB9" w:rsidP="00946AB9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8. Решение о заключении концессионного соглашения должно соответствовать требованиям, установленным частью 2 </w:t>
      </w:r>
      <w:hyperlink r:id="rId13" w:tgtFrame="_blank" w:history="1">
        <w:r w:rsidRPr="00946AB9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статьи 22 Федерального закона от 21 июля 2005 г. N 115-ФЗ "О концессионных соглашениях"</w:t>
        </w:r>
      </w:hyperlink>
      <w:r w:rsidRPr="00946AB9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tbl>
      <w:tblPr>
        <w:tblStyle w:val="a6"/>
        <w:tblW w:w="0" w:type="auto"/>
        <w:tblLook w:val="04A0"/>
      </w:tblPr>
      <w:tblGrid>
        <w:gridCol w:w="5351"/>
        <w:gridCol w:w="5354"/>
      </w:tblGrid>
      <w:tr w:rsidR="00946AB9" w:rsidTr="00BB5B3D">
        <w:tc>
          <w:tcPr>
            <w:tcW w:w="5494" w:type="dxa"/>
          </w:tcPr>
          <w:p w:rsidR="00946AB9" w:rsidRDefault="00946AB9" w:rsidP="00BB5B3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издателя: </w:t>
            </w:r>
          </w:p>
          <w:p w:rsidR="00946AB9" w:rsidRDefault="00946AB9" w:rsidP="00BB5B3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633231, ул. Кооперативная 19, с. Тальменка, Искитимского района, Новосибирской области</w:t>
            </w:r>
            <w:proofErr w:type="gramEnd"/>
          </w:p>
        </w:tc>
        <w:tc>
          <w:tcPr>
            <w:tcW w:w="5495" w:type="dxa"/>
          </w:tcPr>
          <w:p w:rsidR="00946AB9" w:rsidRDefault="00946AB9" w:rsidP="00BB5B3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</w:t>
            </w:r>
          </w:p>
          <w:p w:rsidR="00946AB9" w:rsidRDefault="00946AB9" w:rsidP="00BB5B3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Тальменского сельсовета, Искитимского района, НСО</w:t>
            </w:r>
          </w:p>
          <w:p w:rsidR="00946AB9" w:rsidRDefault="00946AB9" w:rsidP="00BB5B3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Тираж:100 экз.</w:t>
            </w:r>
          </w:p>
        </w:tc>
      </w:tr>
    </w:tbl>
    <w:p w:rsidR="00946AB9" w:rsidRPr="00946AB9" w:rsidRDefault="00946AB9" w:rsidP="00946AB9">
      <w:pPr>
        <w:spacing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946AB9" w:rsidRPr="00C80D0D" w:rsidRDefault="00946AB9" w:rsidP="00946AB9">
      <w:pPr>
        <w:spacing w:after="0"/>
        <w:ind w:right="-288"/>
        <w:jc w:val="center"/>
        <w:rPr>
          <w:rFonts w:ascii="Times New Roman" w:hAnsi="Times New Roman" w:cs="Times New Roman"/>
          <w:sz w:val="18"/>
          <w:szCs w:val="18"/>
        </w:rPr>
      </w:pPr>
    </w:p>
    <w:sectPr w:rsidR="00946AB9" w:rsidRPr="00C80D0D" w:rsidSect="00C80D0D">
      <w:pgSz w:w="11906" w:h="16838"/>
      <w:pgMar w:top="426" w:right="424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20B6"/>
    <w:multiLevelType w:val="hybridMultilevel"/>
    <w:tmpl w:val="2480B1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570B2E"/>
    <w:multiLevelType w:val="hybridMultilevel"/>
    <w:tmpl w:val="FCAC197A"/>
    <w:lvl w:ilvl="0" w:tplc="DAC69FC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B651E4"/>
    <w:multiLevelType w:val="hybridMultilevel"/>
    <w:tmpl w:val="65CCE144"/>
    <w:lvl w:ilvl="0" w:tplc="B6AA295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F301D7"/>
    <w:multiLevelType w:val="hybridMultilevel"/>
    <w:tmpl w:val="ED7A02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620382"/>
    <w:multiLevelType w:val="hybridMultilevel"/>
    <w:tmpl w:val="65CCE144"/>
    <w:lvl w:ilvl="0" w:tplc="B6AA295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1B1DF1"/>
    <w:multiLevelType w:val="multilevel"/>
    <w:tmpl w:val="A91C4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A03F07"/>
    <w:multiLevelType w:val="multilevel"/>
    <w:tmpl w:val="FE42E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83A7B96"/>
    <w:multiLevelType w:val="hybridMultilevel"/>
    <w:tmpl w:val="EB5CA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131588"/>
    <w:multiLevelType w:val="hybridMultilevel"/>
    <w:tmpl w:val="BD18DAF4"/>
    <w:lvl w:ilvl="0" w:tplc="E7263C7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D25F9C"/>
    <w:multiLevelType w:val="hybridMultilevel"/>
    <w:tmpl w:val="9272BDB6"/>
    <w:lvl w:ilvl="0" w:tplc="13D64AF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D13"/>
    <w:rsid w:val="00055ABF"/>
    <w:rsid w:val="000D63E0"/>
    <w:rsid w:val="00152CFE"/>
    <w:rsid w:val="0019135B"/>
    <w:rsid w:val="001C2997"/>
    <w:rsid w:val="001F7C9F"/>
    <w:rsid w:val="00245F16"/>
    <w:rsid w:val="002767C4"/>
    <w:rsid w:val="00335365"/>
    <w:rsid w:val="00360D13"/>
    <w:rsid w:val="0036459C"/>
    <w:rsid w:val="00374CD1"/>
    <w:rsid w:val="003A6BB1"/>
    <w:rsid w:val="003B444F"/>
    <w:rsid w:val="004642DF"/>
    <w:rsid w:val="00466916"/>
    <w:rsid w:val="0051263C"/>
    <w:rsid w:val="00546788"/>
    <w:rsid w:val="00550C6F"/>
    <w:rsid w:val="0057348A"/>
    <w:rsid w:val="006B742F"/>
    <w:rsid w:val="00720598"/>
    <w:rsid w:val="007318A8"/>
    <w:rsid w:val="0074733C"/>
    <w:rsid w:val="007B7BD6"/>
    <w:rsid w:val="008F73D1"/>
    <w:rsid w:val="00910D2B"/>
    <w:rsid w:val="00941A13"/>
    <w:rsid w:val="00946AB9"/>
    <w:rsid w:val="0096359D"/>
    <w:rsid w:val="00977A07"/>
    <w:rsid w:val="009A5F92"/>
    <w:rsid w:val="009F3881"/>
    <w:rsid w:val="00A2434A"/>
    <w:rsid w:val="00AC1A8D"/>
    <w:rsid w:val="00B327BC"/>
    <w:rsid w:val="00B7486B"/>
    <w:rsid w:val="00BB5FB0"/>
    <w:rsid w:val="00C45C80"/>
    <w:rsid w:val="00C5224E"/>
    <w:rsid w:val="00C80D0D"/>
    <w:rsid w:val="00CA2B04"/>
    <w:rsid w:val="00CF2669"/>
    <w:rsid w:val="00CF4C61"/>
    <w:rsid w:val="00D8159C"/>
    <w:rsid w:val="00EA5787"/>
    <w:rsid w:val="00EF1C39"/>
    <w:rsid w:val="00F17442"/>
    <w:rsid w:val="00F8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D13"/>
  </w:style>
  <w:style w:type="paragraph" w:styleId="1">
    <w:name w:val="heading 1"/>
    <w:basedOn w:val="a"/>
    <w:next w:val="a"/>
    <w:link w:val="10"/>
    <w:uiPriority w:val="9"/>
    <w:qFormat/>
    <w:rsid w:val="00364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152CFE"/>
    <w:pPr>
      <w:keepNext/>
      <w:spacing w:after="0" w:line="240" w:lineRule="auto"/>
      <w:ind w:firstLine="540"/>
      <w:outlineLvl w:val="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7C9F"/>
    <w:pPr>
      <w:ind w:left="720"/>
      <w:contextualSpacing/>
    </w:pPr>
  </w:style>
  <w:style w:type="table" w:styleId="a6">
    <w:name w:val="Table Grid"/>
    <w:basedOn w:val="a1"/>
    <w:uiPriority w:val="59"/>
    <w:rsid w:val="003353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A6BB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"/>
    <w:aliases w:val=" Знак"/>
    <w:basedOn w:val="a"/>
    <w:link w:val="a8"/>
    <w:rsid w:val="003A6B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basedOn w:val="a0"/>
    <w:link w:val="a7"/>
    <w:rsid w:val="003A6BB1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Hyperlink"/>
    <w:basedOn w:val="a0"/>
    <w:uiPriority w:val="99"/>
    <w:semiHidden/>
    <w:unhideWhenUsed/>
    <w:rsid w:val="004642D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4642DF"/>
    <w:rPr>
      <w:color w:val="800080"/>
      <w:u w:val="single"/>
    </w:rPr>
  </w:style>
  <w:style w:type="paragraph" w:customStyle="1" w:styleId="font5">
    <w:name w:val="font5"/>
    <w:basedOn w:val="a"/>
    <w:rsid w:val="004642D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642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642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642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642DF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464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642D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4642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642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642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642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642D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642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642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642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642DF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642D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642D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642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C45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Default">
    <w:name w:val="Default"/>
    <w:rsid w:val="00C45C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152CFE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b">
    <w:name w:val="Основной текст_"/>
    <w:link w:val="12"/>
    <w:locked/>
    <w:rsid w:val="00152CFE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b"/>
    <w:rsid w:val="00152CFE"/>
    <w:pPr>
      <w:widowControl w:val="0"/>
      <w:shd w:val="clear" w:color="auto" w:fill="FFFFFF"/>
      <w:spacing w:after="0" w:line="312" w:lineRule="exact"/>
      <w:jc w:val="center"/>
    </w:pPr>
    <w:rPr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364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3645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Прижатый влево"/>
    <w:basedOn w:val="a"/>
    <w:next w:val="a"/>
    <w:rsid w:val="00364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nhideWhenUsed/>
    <w:rsid w:val="003645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645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nhideWhenUsed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C5224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1">
    <w:name w:val="s_1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3"/>
    <w:locked/>
    <w:rsid w:val="00C5224E"/>
    <w:rPr>
      <w:rFonts w:cs="Calibri"/>
      <w:lang w:val="en-US"/>
    </w:rPr>
  </w:style>
  <w:style w:type="paragraph" w:customStyle="1" w:styleId="13">
    <w:name w:val="Без интервала1"/>
    <w:basedOn w:val="a"/>
    <w:link w:val="NoSpacingChar"/>
    <w:rsid w:val="00C5224E"/>
    <w:pPr>
      <w:spacing w:after="0" w:line="240" w:lineRule="auto"/>
    </w:pPr>
    <w:rPr>
      <w:rFonts w:cs="Calibri"/>
      <w:lang w:val="en-US"/>
    </w:rPr>
  </w:style>
  <w:style w:type="paragraph" w:customStyle="1" w:styleId="ConsPlusNonformat">
    <w:name w:val="ConsPlusNonformat"/>
    <w:rsid w:val="00C522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C522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rmattexttopleveltext">
    <w:name w:val="formattext topleveltext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5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(2)_"/>
    <w:link w:val="21"/>
    <w:locked/>
    <w:rsid w:val="00C5224E"/>
    <w:rPr>
      <w:sz w:val="30"/>
      <w:szCs w:val="3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5224E"/>
    <w:pPr>
      <w:widowControl w:val="0"/>
      <w:shd w:val="clear" w:color="auto" w:fill="FFFFFF"/>
      <w:spacing w:after="0" w:line="346" w:lineRule="exact"/>
      <w:ind w:hanging="2080"/>
    </w:pPr>
    <w:rPr>
      <w:sz w:val="30"/>
      <w:szCs w:val="30"/>
    </w:rPr>
  </w:style>
  <w:style w:type="character" w:customStyle="1" w:styleId="s5">
    <w:name w:val="s5"/>
    <w:basedOn w:val="a0"/>
    <w:rsid w:val="00C5224E"/>
  </w:style>
  <w:style w:type="character" w:customStyle="1" w:styleId="s10">
    <w:name w:val="s1"/>
    <w:basedOn w:val="a0"/>
    <w:rsid w:val="00C5224E"/>
  </w:style>
  <w:style w:type="character" w:customStyle="1" w:styleId="s4">
    <w:name w:val="s4"/>
    <w:basedOn w:val="a0"/>
    <w:rsid w:val="00C5224E"/>
  </w:style>
  <w:style w:type="character" w:customStyle="1" w:styleId="s3">
    <w:name w:val="s3"/>
    <w:basedOn w:val="a0"/>
    <w:rsid w:val="00C52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hyperlink" Target="http://docs.cntd.ru/document/90194133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465280D38EC9B4DAC35B716A474A3F7FED847475ED09F1F30CCC63121E03F43DDCDFF3DC83286FP5t5O" TargetMode="External"/><Relationship Id="rId12" Type="http://schemas.openxmlformats.org/officeDocument/2006/relationships/hyperlink" Target="http://docs.cntd.ru/document/9017144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B465280D38EC9B4DAC35B716A474A3F7FED847475ED09F1F30CCC63121E03F43DDCDFF3DC83286FP5t5O" TargetMode="External"/><Relationship Id="rId11" Type="http://schemas.openxmlformats.org/officeDocument/2006/relationships/hyperlink" Target="http://docs.cntd.ru/document/9019413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71443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D7E7-DA9D-4A4E-BB10-772110A3D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2017-12-26T02:57:00Z</cp:lastPrinted>
  <dcterms:created xsi:type="dcterms:W3CDTF">2017-08-24T06:20:00Z</dcterms:created>
  <dcterms:modified xsi:type="dcterms:W3CDTF">2017-12-26T02:58:00Z</dcterms:modified>
</cp:coreProperties>
</file>